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B9" w:rsidRDefault="00A51BB9" w:rsidP="00C403E6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sz w:val="28"/>
          <w:szCs w:val="28"/>
          <w:rtl/>
          <w:lang w:bidi="ar-LY"/>
        </w:rPr>
        <w:t>الهيئة الليبية للبحث والعلوم وال</w:t>
      </w:r>
      <w:r w:rsidR="00C403E6">
        <w:rPr>
          <w:rFonts w:hint="cs"/>
          <w:sz w:val="28"/>
          <w:szCs w:val="28"/>
          <w:rtl/>
        </w:rPr>
        <w:t>ت</w:t>
      </w:r>
      <w:r>
        <w:rPr>
          <w:sz w:val="28"/>
          <w:szCs w:val="28"/>
          <w:rtl/>
          <w:lang w:bidi="ar-LY"/>
        </w:rPr>
        <w:t>كنولوجيا</w:t>
      </w:r>
    </w:p>
    <w:p w:rsidR="00A51BB9" w:rsidRDefault="0021386A" w:rsidP="00A51BB9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اللائحة الت</w:t>
      </w:r>
      <w:r w:rsidR="000279B2">
        <w:rPr>
          <w:rFonts w:cs="Simplified Arabic" w:hint="cs"/>
          <w:b/>
          <w:bCs/>
          <w:sz w:val="36"/>
          <w:szCs w:val="36"/>
          <w:rtl/>
        </w:rPr>
        <w:t>ن</w:t>
      </w:r>
      <w:r>
        <w:rPr>
          <w:rFonts w:cs="Simplified Arabic" w:hint="cs"/>
          <w:b/>
          <w:bCs/>
          <w:sz w:val="36"/>
          <w:szCs w:val="36"/>
          <w:rtl/>
        </w:rPr>
        <w:t>فيذية الخاصة بم</w:t>
      </w:r>
      <w:r w:rsidR="00B4779C">
        <w:rPr>
          <w:rFonts w:cs="Simplified Arabic"/>
          <w:b/>
          <w:bCs/>
          <w:sz w:val="36"/>
          <w:szCs w:val="36"/>
          <w:rtl/>
        </w:rPr>
        <w:t>سابقة "جائزة ليبيا لل</w:t>
      </w:r>
      <w:r w:rsidR="00B4779C">
        <w:rPr>
          <w:rFonts w:cs="Simplified Arabic" w:hint="cs"/>
          <w:b/>
          <w:bCs/>
          <w:sz w:val="36"/>
          <w:szCs w:val="36"/>
          <w:rtl/>
        </w:rPr>
        <w:t>إ</w:t>
      </w:r>
      <w:r w:rsidR="00B4779C">
        <w:rPr>
          <w:rFonts w:cs="Simplified Arabic"/>
          <w:b/>
          <w:bCs/>
          <w:sz w:val="36"/>
          <w:szCs w:val="36"/>
          <w:rtl/>
        </w:rPr>
        <w:t>بتكار"</w:t>
      </w:r>
      <w:r w:rsidR="00A51BB9">
        <w:rPr>
          <w:rFonts w:cs="Simplified Arabic" w:hint="cs"/>
          <w:b/>
          <w:bCs/>
          <w:sz w:val="36"/>
          <w:szCs w:val="36"/>
          <w:rtl/>
        </w:rPr>
        <w:t xml:space="preserve"> </w:t>
      </w:r>
    </w:p>
    <w:p w:rsidR="00B34DE4" w:rsidRPr="00A51BB9" w:rsidRDefault="00A51BB9" w:rsidP="00C403E6">
      <w:pPr>
        <w:jc w:val="center"/>
        <w:rPr>
          <w:rFonts w:cs="Simplified Arabic"/>
          <w:b/>
          <w:bCs/>
          <w:rtl/>
        </w:rPr>
      </w:pPr>
      <w:r w:rsidRPr="00A51BB9">
        <w:rPr>
          <w:rFonts w:cs="Simplified Arabic" w:hint="cs"/>
          <w:b/>
          <w:bCs/>
          <w:rtl/>
        </w:rPr>
        <w:t xml:space="preserve">المزمع تنفيذها فى الفترة من  </w:t>
      </w:r>
      <w:r w:rsidR="00C403E6">
        <w:rPr>
          <w:rFonts w:cs="Simplified Arabic"/>
          <w:b/>
          <w:bCs/>
        </w:rPr>
        <w:t>05</w:t>
      </w:r>
      <w:r w:rsidR="00C403E6">
        <w:rPr>
          <w:rFonts w:cs="Simplified Arabic" w:hint="cs"/>
          <w:b/>
          <w:bCs/>
          <w:rtl/>
        </w:rPr>
        <w:t>-</w:t>
      </w:r>
      <w:r w:rsidR="00C403E6">
        <w:rPr>
          <w:rFonts w:cs="Simplified Arabic"/>
          <w:b/>
          <w:bCs/>
        </w:rPr>
        <w:t>07</w:t>
      </w:r>
      <w:r w:rsidR="00C403E6">
        <w:rPr>
          <w:rFonts w:cs="Simplified Arabic" w:hint="cs"/>
          <w:b/>
          <w:bCs/>
          <w:rtl/>
        </w:rPr>
        <w:t>/</w:t>
      </w:r>
      <w:r w:rsidR="00C403E6">
        <w:rPr>
          <w:rFonts w:cs="Simplified Arabic"/>
          <w:b/>
          <w:bCs/>
        </w:rPr>
        <w:t>03</w:t>
      </w:r>
      <w:r>
        <w:rPr>
          <w:rFonts w:cs="Simplified Arabic" w:hint="cs"/>
          <w:b/>
          <w:bCs/>
          <w:rtl/>
        </w:rPr>
        <w:t>/2019</w:t>
      </w:r>
    </w:p>
    <w:p w:rsidR="00B34DE4" w:rsidRDefault="00B34DE4">
      <w:pPr>
        <w:jc w:val="center"/>
        <w:rPr>
          <w:rFonts w:cs="Simplified Arabic"/>
          <w:rtl/>
        </w:rPr>
      </w:pPr>
    </w:p>
    <w:p w:rsidR="00B34DE4" w:rsidRDefault="00A51BB9" w:rsidP="00FD331D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>تشجيعا للبحث العلمي الجاد، ت</w:t>
      </w:r>
      <w:r>
        <w:rPr>
          <w:rFonts w:cs="Simplified Arabic" w:hint="cs"/>
          <w:sz w:val="26"/>
          <w:szCs w:val="26"/>
          <w:rtl/>
        </w:rPr>
        <w:t>شرف</w:t>
      </w:r>
      <w:r w:rsidR="00B4779C">
        <w:rPr>
          <w:rFonts w:cs="Simplified Arabic"/>
          <w:sz w:val="26"/>
          <w:szCs w:val="26"/>
          <w:rtl/>
        </w:rPr>
        <w:t xml:space="preserve"> الهيئة الليبية للبحث والعلوم والتكنولوجيا </w:t>
      </w:r>
      <w:r>
        <w:rPr>
          <w:rFonts w:cs="Simplified Arabic" w:hint="cs"/>
          <w:sz w:val="26"/>
          <w:szCs w:val="26"/>
          <w:rtl/>
        </w:rPr>
        <w:t xml:space="preserve">على منح </w:t>
      </w:r>
      <w:r w:rsidR="00B4779C">
        <w:rPr>
          <w:rFonts w:cs="Simplified Arabic"/>
          <w:sz w:val="26"/>
          <w:szCs w:val="26"/>
          <w:rtl/>
        </w:rPr>
        <w:t>جائزة ت</w:t>
      </w:r>
      <w:r w:rsidR="00801C63">
        <w:rPr>
          <w:rFonts w:cs="Simplified Arabic"/>
          <w:sz w:val="26"/>
          <w:szCs w:val="26"/>
          <w:rtl/>
        </w:rPr>
        <w:t>قديرية تحت مسمى (جائزة ليبيا لل</w:t>
      </w:r>
      <w:r w:rsidR="00801C63">
        <w:rPr>
          <w:rFonts w:cs="Simplified Arabic" w:hint="cs"/>
          <w:sz w:val="26"/>
          <w:szCs w:val="26"/>
          <w:rtl/>
        </w:rPr>
        <w:t>إ</w:t>
      </w:r>
      <w:r w:rsidR="00B4779C">
        <w:rPr>
          <w:rFonts w:cs="Simplified Arabic"/>
          <w:sz w:val="26"/>
          <w:szCs w:val="26"/>
          <w:rtl/>
        </w:rPr>
        <w:t>بتكار)، وذلك بحسب ما هو مبين فى البنود التالية:</w:t>
      </w:r>
    </w:p>
    <w:p w:rsidR="00B34DE4" w:rsidRPr="00801C63" w:rsidRDefault="00801C63" w:rsidP="00801C63">
      <w:pPr>
        <w:pStyle w:val="ListParagraph"/>
        <w:numPr>
          <w:ilvl w:val="0"/>
          <w:numId w:val="3"/>
        </w:numPr>
        <w:spacing w:before="240"/>
        <w:ind w:left="274"/>
        <w:rPr>
          <w:rFonts w:cs="Simplified Arabic"/>
          <w:sz w:val="26"/>
          <w:szCs w:val="26"/>
          <w:rtl/>
        </w:rPr>
      </w:pPr>
      <w:r w:rsidRPr="00801C63">
        <w:rPr>
          <w:rFonts w:ascii="Simplified Arabic" w:hAnsi="Simplified Arabic" w:cs="Simplified Arabic"/>
          <w:b/>
          <w:bCs/>
          <w:sz w:val="26"/>
          <w:szCs w:val="26"/>
          <w:rtl/>
        </w:rPr>
        <w:t>أقسام ال</w:t>
      </w:r>
      <w:r w:rsidRPr="00801C6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جائزة: </w:t>
      </w:r>
      <w:r w:rsidR="00B4779C" w:rsidRPr="00801C63">
        <w:rPr>
          <w:rFonts w:cs="Simplified Arabic"/>
          <w:sz w:val="26"/>
          <w:szCs w:val="26"/>
          <w:rtl/>
        </w:rPr>
        <w:t xml:space="preserve">تتكون الجائزة من الأقسام الرئيسية التالية: </w:t>
      </w:r>
    </w:p>
    <w:p w:rsidR="00B34DE4" w:rsidRDefault="00B4779C">
      <w:pPr>
        <w:pStyle w:val="ListParagraph"/>
        <w:numPr>
          <w:ilvl w:val="0"/>
          <w:numId w:val="1"/>
        </w:numPr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>أفضل مشاريع تخرج طلبة المرحلة الجامعية.</w:t>
      </w:r>
    </w:p>
    <w:p w:rsidR="00B34DE4" w:rsidRDefault="00B4779C">
      <w:pPr>
        <w:pStyle w:val="ListParagraph"/>
        <w:numPr>
          <w:ilvl w:val="0"/>
          <w:numId w:val="1"/>
        </w:numPr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>أفضل رسائل الماجستير.</w:t>
      </w:r>
    </w:p>
    <w:p w:rsidR="00B34DE4" w:rsidRPr="00801C63" w:rsidRDefault="00B4779C" w:rsidP="00FD331D">
      <w:pPr>
        <w:pStyle w:val="ListParagraph"/>
        <w:numPr>
          <w:ilvl w:val="0"/>
          <w:numId w:val="3"/>
        </w:numPr>
        <w:spacing w:before="240"/>
        <w:ind w:left="274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801C63">
        <w:rPr>
          <w:rFonts w:ascii="Simplified Arabic" w:hAnsi="Simplified Arabic" w:cs="Simplified Arabic"/>
          <w:b/>
          <w:bCs/>
          <w:sz w:val="26"/>
          <w:szCs w:val="26"/>
          <w:rtl/>
        </w:rPr>
        <w:t>الخريجين المستهدفين:</w:t>
      </w:r>
    </w:p>
    <w:p w:rsidR="00B34DE4" w:rsidRDefault="00B4779C" w:rsidP="00801C63">
      <w:pPr>
        <w:ind w:left="360"/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 xml:space="preserve">يتم منح </w:t>
      </w:r>
      <w:r w:rsidR="00B34CE0">
        <w:rPr>
          <w:rFonts w:cs="Simplified Arabic" w:hint="cs"/>
          <w:sz w:val="26"/>
          <w:szCs w:val="26"/>
          <w:rtl/>
        </w:rPr>
        <w:t>ال</w:t>
      </w:r>
      <w:r>
        <w:rPr>
          <w:rFonts w:cs="Simplified Arabic"/>
          <w:sz w:val="26"/>
          <w:szCs w:val="26"/>
          <w:rtl/>
        </w:rPr>
        <w:t xml:space="preserve">جائزة </w:t>
      </w:r>
      <w:r w:rsidR="00801C63">
        <w:rPr>
          <w:rFonts w:cs="Simplified Arabic" w:hint="cs"/>
          <w:sz w:val="26"/>
          <w:szCs w:val="26"/>
          <w:rtl/>
        </w:rPr>
        <w:t xml:space="preserve">فى هذه الدورة </w:t>
      </w:r>
      <w:r w:rsidR="00B34CE0">
        <w:rPr>
          <w:rFonts w:cs="Simplified Arabic" w:hint="cs"/>
          <w:sz w:val="26"/>
          <w:szCs w:val="26"/>
          <w:rtl/>
        </w:rPr>
        <w:t xml:space="preserve">لأفضل مشاريع </w:t>
      </w:r>
      <w:r w:rsidR="00801C63">
        <w:rPr>
          <w:rFonts w:cs="Simplified Arabic" w:hint="cs"/>
          <w:sz w:val="26"/>
          <w:szCs w:val="26"/>
          <w:rtl/>
        </w:rPr>
        <w:t xml:space="preserve">التخرج </w:t>
      </w:r>
      <w:r w:rsidR="00B34CE0">
        <w:rPr>
          <w:rFonts w:cs="Simplified Arabic" w:hint="cs"/>
          <w:sz w:val="26"/>
          <w:szCs w:val="26"/>
          <w:rtl/>
        </w:rPr>
        <w:t>الخاصة ب</w:t>
      </w:r>
      <w:r>
        <w:rPr>
          <w:rFonts w:cs="Simplified Arabic"/>
          <w:sz w:val="26"/>
          <w:szCs w:val="26"/>
          <w:rtl/>
        </w:rPr>
        <w:t>خريجى السنوات التالية:</w:t>
      </w:r>
    </w:p>
    <w:tbl>
      <w:tblPr>
        <w:tblStyle w:val="TableGrid"/>
        <w:bidiVisual/>
        <w:tblW w:w="0" w:type="auto"/>
        <w:tblInd w:w="1066" w:type="dxa"/>
        <w:tblLook w:val="04A0" w:firstRow="1" w:lastRow="0" w:firstColumn="1" w:lastColumn="0" w:noHBand="0" w:noVBand="1"/>
      </w:tblPr>
      <w:tblGrid>
        <w:gridCol w:w="1800"/>
        <w:gridCol w:w="1710"/>
        <w:gridCol w:w="1800"/>
        <w:gridCol w:w="1883"/>
      </w:tblGrid>
      <w:tr w:rsidR="00801C63" w:rsidTr="00801C63">
        <w:tc>
          <w:tcPr>
            <w:tcW w:w="1800" w:type="dxa"/>
          </w:tcPr>
          <w:p w:rsidR="00801C63" w:rsidRPr="00372BE6" w:rsidRDefault="00801C63" w:rsidP="00801C63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72BE6">
              <w:rPr>
                <w:rFonts w:cs="Simplified Arabic" w:hint="cs"/>
                <w:sz w:val="28"/>
                <w:szCs w:val="28"/>
                <w:rtl/>
              </w:rPr>
              <w:t>2014/2015</w:t>
            </w:r>
          </w:p>
        </w:tc>
        <w:tc>
          <w:tcPr>
            <w:tcW w:w="1710" w:type="dxa"/>
          </w:tcPr>
          <w:p w:rsidR="00801C63" w:rsidRPr="00372BE6" w:rsidRDefault="00801C63" w:rsidP="00801C63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72BE6">
              <w:rPr>
                <w:rFonts w:cs="Simplified Arabic" w:hint="cs"/>
                <w:sz w:val="28"/>
                <w:szCs w:val="28"/>
                <w:rtl/>
              </w:rPr>
              <w:t>2015/2016</w:t>
            </w:r>
          </w:p>
        </w:tc>
        <w:tc>
          <w:tcPr>
            <w:tcW w:w="1800" w:type="dxa"/>
          </w:tcPr>
          <w:p w:rsidR="00801C63" w:rsidRPr="00372BE6" w:rsidRDefault="00801C63" w:rsidP="00801C63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72BE6">
              <w:rPr>
                <w:rFonts w:cs="Simplified Arabic" w:hint="cs"/>
                <w:sz w:val="28"/>
                <w:szCs w:val="28"/>
                <w:rtl/>
              </w:rPr>
              <w:t>2016/2017</w:t>
            </w:r>
          </w:p>
        </w:tc>
        <w:tc>
          <w:tcPr>
            <w:tcW w:w="1883" w:type="dxa"/>
          </w:tcPr>
          <w:p w:rsidR="00801C63" w:rsidRPr="00372BE6" w:rsidRDefault="00801C63" w:rsidP="00801C63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72BE6">
              <w:rPr>
                <w:rFonts w:cs="Simplified Arabic" w:hint="cs"/>
                <w:sz w:val="28"/>
                <w:szCs w:val="28"/>
                <w:rtl/>
              </w:rPr>
              <w:t>2017/2018</w:t>
            </w:r>
          </w:p>
        </w:tc>
      </w:tr>
    </w:tbl>
    <w:p w:rsidR="00B34DE4" w:rsidRPr="00801C63" w:rsidRDefault="00B4779C" w:rsidP="00FD331D">
      <w:pPr>
        <w:pStyle w:val="ListParagraph"/>
        <w:numPr>
          <w:ilvl w:val="0"/>
          <w:numId w:val="3"/>
        </w:numPr>
        <w:spacing w:before="240"/>
        <w:ind w:left="274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801C63">
        <w:rPr>
          <w:rFonts w:ascii="Simplified Arabic" w:hAnsi="Simplified Arabic" w:cs="Simplified Arabic"/>
          <w:b/>
          <w:bCs/>
          <w:sz w:val="26"/>
          <w:szCs w:val="26"/>
          <w:rtl/>
        </w:rPr>
        <w:t>أهداف الجائزة:</w:t>
      </w:r>
    </w:p>
    <w:p w:rsidR="00B34DE4" w:rsidRDefault="00B4779C" w:rsidP="00372BE6">
      <w:pPr>
        <w:pStyle w:val="ListParagraph"/>
        <w:numPr>
          <w:ilvl w:val="0"/>
          <w:numId w:val="1"/>
        </w:numPr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>رفع المستوى العلمي في مؤسسات ال</w:t>
      </w:r>
      <w:r w:rsidR="00372BE6">
        <w:rPr>
          <w:rFonts w:cs="Simplified Arabic" w:hint="cs"/>
          <w:sz w:val="26"/>
          <w:szCs w:val="26"/>
          <w:rtl/>
        </w:rPr>
        <w:t xml:space="preserve">تعليم العالى </w:t>
      </w:r>
      <w:r>
        <w:rPr>
          <w:rFonts w:cs="Simplified Arabic"/>
          <w:sz w:val="26"/>
          <w:szCs w:val="26"/>
          <w:rtl/>
        </w:rPr>
        <w:t>ودفعها نحو البحث العلمي الجاد.</w:t>
      </w:r>
    </w:p>
    <w:p w:rsidR="00B34DE4" w:rsidRDefault="00B34CE0">
      <w:pPr>
        <w:pStyle w:val="ListParagraph"/>
        <w:numPr>
          <w:ilvl w:val="0"/>
          <w:numId w:val="1"/>
        </w:numPr>
        <w:rPr>
          <w:rFonts w:cs="Simplified Arabic"/>
          <w:sz w:val="26"/>
          <w:szCs w:val="26"/>
        </w:rPr>
      </w:pPr>
      <w:r>
        <w:rPr>
          <w:rFonts w:cs="Simplified Arabic"/>
          <w:sz w:val="26"/>
          <w:szCs w:val="26"/>
          <w:rtl/>
        </w:rPr>
        <w:t>تشجيع الطلبة وال</w:t>
      </w:r>
      <w:r>
        <w:rPr>
          <w:rFonts w:cs="Simplified Arabic" w:hint="cs"/>
          <w:sz w:val="26"/>
          <w:szCs w:val="26"/>
          <w:rtl/>
        </w:rPr>
        <w:t>أ</w:t>
      </w:r>
      <w:r>
        <w:rPr>
          <w:rFonts w:cs="Simplified Arabic"/>
          <w:sz w:val="26"/>
          <w:szCs w:val="26"/>
          <w:rtl/>
        </w:rPr>
        <w:t>ساتذة على ال</w:t>
      </w:r>
      <w:r>
        <w:rPr>
          <w:rFonts w:cs="Simplified Arabic" w:hint="cs"/>
          <w:sz w:val="26"/>
          <w:szCs w:val="26"/>
          <w:rtl/>
        </w:rPr>
        <w:t>إ</w:t>
      </w:r>
      <w:r w:rsidR="00B4779C">
        <w:rPr>
          <w:rFonts w:cs="Simplified Arabic"/>
          <w:sz w:val="26"/>
          <w:szCs w:val="26"/>
          <w:rtl/>
        </w:rPr>
        <w:t>بتكار والإبداع والتميز العلمي.</w:t>
      </w:r>
    </w:p>
    <w:p w:rsidR="00801C63" w:rsidRDefault="00801C63" w:rsidP="00801C63">
      <w:pPr>
        <w:pStyle w:val="ListParagraph"/>
        <w:numPr>
          <w:ilvl w:val="0"/>
          <w:numId w:val="1"/>
        </w:numPr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>دعم وتشجيع الطلبة والعلماء الليبيين المتميزين بالداخل والخارج.</w:t>
      </w:r>
    </w:p>
    <w:p w:rsidR="00B34DE4" w:rsidRDefault="00B4779C">
      <w:pPr>
        <w:pStyle w:val="ListParagraph"/>
        <w:numPr>
          <w:ilvl w:val="0"/>
          <w:numId w:val="1"/>
        </w:numPr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 xml:space="preserve">تشجيع الطلبة على كتابة ونشر الورقات العلمية. </w:t>
      </w:r>
    </w:p>
    <w:p w:rsidR="00B34DE4" w:rsidRDefault="00B4779C">
      <w:pPr>
        <w:pStyle w:val="ListParagraph"/>
        <w:numPr>
          <w:ilvl w:val="0"/>
          <w:numId w:val="1"/>
        </w:numPr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>تعزيز دور الجامعات الليبية في إعداد الكفاءات العلمية ودفعها نحو التميز العالمي.</w:t>
      </w:r>
    </w:p>
    <w:p w:rsidR="00B34DE4" w:rsidRDefault="00B4779C">
      <w:pPr>
        <w:pStyle w:val="ListParagraph"/>
        <w:numPr>
          <w:ilvl w:val="0"/>
          <w:numId w:val="1"/>
        </w:numPr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>تشجيع التكامل والتنسيق بين الجامعات والمؤسسات البحثية والصناعية.</w:t>
      </w:r>
    </w:p>
    <w:p w:rsidR="00B34DE4" w:rsidRDefault="00B4779C">
      <w:pPr>
        <w:pStyle w:val="ListParagraph"/>
        <w:numPr>
          <w:ilvl w:val="0"/>
          <w:numId w:val="1"/>
        </w:numPr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>نشر وتوثيق المشاريع المتميزة وا</w:t>
      </w:r>
      <w:r w:rsidR="00CC4534">
        <w:rPr>
          <w:rFonts w:cs="Simplified Arabic"/>
          <w:sz w:val="26"/>
          <w:szCs w:val="26"/>
          <w:rtl/>
        </w:rPr>
        <w:t>لعمل على ال</w:t>
      </w:r>
      <w:r w:rsidR="00CC4534">
        <w:rPr>
          <w:rFonts w:cs="Simplified Arabic" w:hint="cs"/>
          <w:sz w:val="26"/>
          <w:szCs w:val="26"/>
          <w:rtl/>
        </w:rPr>
        <w:t>إ</w:t>
      </w:r>
      <w:r>
        <w:rPr>
          <w:rFonts w:cs="Simplified Arabic"/>
          <w:sz w:val="26"/>
          <w:szCs w:val="26"/>
          <w:rtl/>
        </w:rPr>
        <w:t xml:space="preserve">ستفادة منها. </w:t>
      </w:r>
    </w:p>
    <w:p w:rsidR="00B34DE4" w:rsidRPr="00801C63" w:rsidRDefault="00B4779C" w:rsidP="00FD331D">
      <w:pPr>
        <w:pStyle w:val="ListParagraph"/>
        <w:numPr>
          <w:ilvl w:val="0"/>
          <w:numId w:val="3"/>
        </w:numPr>
        <w:spacing w:before="240"/>
        <w:ind w:left="274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801C63">
        <w:rPr>
          <w:rFonts w:ascii="Simplified Arabic" w:hAnsi="Simplified Arabic" w:cs="Simplified Arabic"/>
          <w:b/>
          <w:bCs/>
          <w:sz w:val="26"/>
          <w:szCs w:val="26"/>
          <w:rtl/>
        </w:rPr>
        <w:t>تمويل الجائزة</w:t>
      </w:r>
      <w:r w:rsidR="006B1F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</w:p>
    <w:p w:rsidR="00B34DE4" w:rsidRDefault="00B4779C" w:rsidP="00FD331D">
      <w:pPr>
        <w:spacing w:after="240"/>
        <w:jc w:val="both"/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>يكون تمويل الجائزة مما يخصص لها من ميزانية الهيئة ومن تبرعات الجهات الراعية العامة والخاصة ومؤسسات الأعمال الوطنية والأجنبية العاملة في ليبيا والأفراد.</w:t>
      </w:r>
    </w:p>
    <w:p w:rsidR="00B34DE4" w:rsidRPr="006B1F96" w:rsidRDefault="00B4779C" w:rsidP="00FD331D">
      <w:pPr>
        <w:pStyle w:val="ListParagraph"/>
        <w:numPr>
          <w:ilvl w:val="0"/>
          <w:numId w:val="3"/>
        </w:numPr>
        <w:spacing w:before="240"/>
        <w:ind w:left="274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B1F96">
        <w:rPr>
          <w:rFonts w:ascii="Simplified Arabic" w:hAnsi="Simplified Arabic" w:cs="Simplified Arabic"/>
          <w:b/>
          <w:bCs/>
          <w:sz w:val="26"/>
          <w:szCs w:val="26"/>
          <w:rtl/>
        </w:rPr>
        <w:t>إدارة الجائزة</w:t>
      </w:r>
      <w:r w:rsidR="006B1F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</w:p>
    <w:p w:rsidR="00B34DE4" w:rsidRDefault="00B4779C" w:rsidP="00FD331D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>تدار الجائزة بلجنة تحضيرية ولجان علمية يصدر بتسمية أعضائها قراراً من مدير عام الهيئة الليبية للبحث والعلوم والتكنولوجيا. وتسري على المكلفين بهذه اللجان التشريعات الإدارية والمالية المنظمة للهيئة.</w:t>
      </w:r>
    </w:p>
    <w:p w:rsidR="00B34DE4" w:rsidRPr="006B1F96" w:rsidRDefault="00B4779C" w:rsidP="00FD331D">
      <w:pPr>
        <w:pStyle w:val="ListParagraph"/>
        <w:numPr>
          <w:ilvl w:val="0"/>
          <w:numId w:val="3"/>
        </w:numPr>
        <w:spacing w:before="240"/>
        <w:ind w:left="274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B1F96">
        <w:rPr>
          <w:rFonts w:ascii="Simplified Arabic" w:hAnsi="Simplified Arabic" w:cs="Simplified Arabic"/>
          <w:b/>
          <w:bCs/>
          <w:sz w:val="26"/>
          <w:szCs w:val="26"/>
          <w:rtl/>
        </w:rPr>
        <w:t>جوائز المسابقة</w:t>
      </w:r>
      <w:r w:rsidR="006B1F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</w:p>
    <w:p w:rsidR="00B34DE4" w:rsidRPr="00B34CE0" w:rsidRDefault="00B4779C" w:rsidP="004C2C8C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>يتم تقديم جوائز تشجيعية وشهادات تقدير للفائزين بالتراتيب</w:t>
      </w:r>
      <w:r w:rsidRPr="00B34CE0"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/>
          <w:sz w:val="26"/>
          <w:szCs w:val="26"/>
          <w:rtl/>
        </w:rPr>
        <w:t>الأولى فى كل مجال تم اعتماده للمشاركة فى المرحلة النهائية</w:t>
      </w:r>
      <w:r w:rsidRPr="00B34CE0">
        <w:rPr>
          <w:rFonts w:cs="Simplified Arabic"/>
          <w:sz w:val="26"/>
          <w:szCs w:val="26"/>
          <w:rtl/>
        </w:rPr>
        <w:t xml:space="preserve"> كما تمنح جائزة تقديرية لمشرف المشروع ودرع للكلية او</w:t>
      </w:r>
      <w:r w:rsidR="00B34CE0">
        <w:rPr>
          <w:rFonts w:cs="Simplified Arabic" w:hint="cs"/>
          <w:sz w:val="26"/>
          <w:szCs w:val="26"/>
          <w:rtl/>
        </w:rPr>
        <w:t xml:space="preserve"> </w:t>
      </w:r>
      <w:r w:rsidRPr="00B34CE0">
        <w:rPr>
          <w:rFonts w:cs="Simplified Arabic"/>
          <w:sz w:val="26"/>
          <w:szCs w:val="26"/>
          <w:rtl/>
        </w:rPr>
        <w:t xml:space="preserve">القسم الذى يدرس به الطالب. </w:t>
      </w:r>
    </w:p>
    <w:p w:rsidR="00B34DE4" w:rsidRPr="00FD331D" w:rsidRDefault="00B4779C" w:rsidP="00FD331D">
      <w:pPr>
        <w:pStyle w:val="ListParagraph"/>
        <w:numPr>
          <w:ilvl w:val="0"/>
          <w:numId w:val="3"/>
        </w:numPr>
        <w:spacing w:before="240"/>
        <w:ind w:left="274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D331D">
        <w:rPr>
          <w:rFonts w:ascii="Simplified Arabic" w:hAnsi="Simplified Arabic" w:cs="Simplified Arabic"/>
          <w:b/>
          <w:bCs/>
          <w:sz w:val="26"/>
          <w:szCs w:val="26"/>
          <w:rtl/>
        </w:rPr>
        <w:t>مجالات الجائزة</w:t>
      </w:r>
      <w:r w:rsidR="00FD331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</w:p>
    <w:p w:rsidR="00B34DE4" w:rsidRDefault="00B4779C" w:rsidP="00FD331D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 xml:space="preserve">تستهدف الجائزة أساسا جميع التخصصات بالجامعات </w:t>
      </w:r>
      <w:r w:rsidR="00CC4534">
        <w:rPr>
          <w:rFonts w:cs="Simplified Arabic" w:hint="cs"/>
          <w:sz w:val="26"/>
          <w:szCs w:val="26"/>
          <w:rtl/>
        </w:rPr>
        <w:t xml:space="preserve">والمعاهد العليا </w:t>
      </w:r>
      <w:r>
        <w:rPr>
          <w:rFonts w:cs="Simplified Arabic"/>
          <w:sz w:val="26"/>
          <w:szCs w:val="26"/>
          <w:rtl/>
        </w:rPr>
        <w:t xml:space="preserve">الليبية، بيد أن </w:t>
      </w:r>
      <w:r w:rsidR="00C403E6">
        <w:rPr>
          <w:rFonts w:cs="Simplified Arabic" w:hint="cs"/>
          <w:sz w:val="26"/>
          <w:szCs w:val="26"/>
          <w:rtl/>
        </w:rPr>
        <w:t xml:space="preserve">عدد </w:t>
      </w:r>
      <w:r>
        <w:rPr>
          <w:rFonts w:cs="Simplified Arabic"/>
          <w:sz w:val="26"/>
          <w:szCs w:val="26"/>
          <w:rtl/>
        </w:rPr>
        <w:t>المجالات المجازة يعتمد على عدد الابحاث المترشحة للتصفيات النهائية في كل مجال، يتم الاعلان عن المجالات بنهاية المرحلة الأولى للمسابقة.</w:t>
      </w:r>
    </w:p>
    <w:p w:rsidR="00B34DE4" w:rsidRPr="00FD331D" w:rsidRDefault="00B4779C" w:rsidP="00FD331D">
      <w:pPr>
        <w:pStyle w:val="ListParagraph"/>
        <w:numPr>
          <w:ilvl w:val="0"/>
          <w:numId w:val="3"/>
        </w:numPr>
        <w:spacing w:before="240"/>
        <w:ind w:left="274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D331D">
        <w:rPr>
          <w:rFonts w:ascii="Simplified Arabic" w:hAnsi="Simplified Arabic" w:cs="Simplified Arabic"/>
          <w:b/>
          <w:bCs/>
          <w:sz w:val="26"/>
          <w:szCs w:val="26"/>
          <w:rtl/>
        </w:rPr>
        <w:lastRenderedPageBreak/>
        <w:t>شروط المشاركة</w:t>
      </w:r>
      <w:r w:rsidR="00FD331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  <w:r w:rsidRPr="00FD331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B34DE4" w:rsidRDefault="00B4779C" w:rsidP="00FD331D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>المشاركة</w:t>
      </w:r>
      <w:r w:rsidR="00CC4534">
        <w:rPr>
          <w:rFonts w:cs="Simplified Arabic"/>
          <w:sz w:val="26"/>
          <w:szCs w:val="26"/>
          <w:rtl/>
        </w:rPr>
        <w:t xml:space="preserve"> فى المنافسة على جائزة ليبيا لل</w:t>
      </w:r>
      <w:r w:rsidR="00CC4534">
        <w:rPr>
          <w:rFonts w:cs="Simplified Arabic" w:hint="cs"/>
          <w:sz w:val="26"/>
          <w:szCs w:val="26"/>
          <w:rtl/>
        </w:rPr>
        <w:t>إ</w:t>
      </w:r>
      <w:r>
        <w:rPr>
          <w:rFonts w:cs="Simplified Arabic"/>
          <w:sz w:val="26"/>
          <w:szCs w:val="26"/>
          <w:rtl/>
        </w:rPr>
        <w:t xml:space="preserve">بتكار تستند إلى مبدأ فتح المجال أمام أكبر عدد من المشاركات من كافة التخصصات ومن كافة الجامعات </w:t>
      </w:r>
      <w:r w:rsidR="00CC4534">
        <w:rPr>
          <w:rFonts w:cs="Simplified Arabic" w:hint="cs"/>
          <w:sz w:val="26"/>
          <w:szCs w:val="26"/>
          <w:rtl/>
        </w:rPr>
        <w:t xml:space="preserve">والمعاهد العليا </w:t>
      </w:r>
      <w:r>
        <w:rPr>
          <w:rFonts w:cs="Simplified Arabic"/>
          <w:sz w:val="26"/>
          <w:szCs w:val="26"/>
          <w:rtl/>
        </w:rPr>
        <w:t>للمنافسة على جائزة أفضل مشروع تخرج أو رسالة بحثية وذلك وفقا للشروط التالية:</w:t>
      </w:r>
    </w:p>
    <w:p w:rsidR="00B34DE4" w:rsidRDefault="00B4779C">
      <w:pPr>
        <w:pStyle w:val="ListParagraph"/>
        <w:numPr>
          <w:ilvl w:val="0"/>
          <w:numId w:val="2"/>
        </w:numPr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>أن يكون أحد الخريجين من مؤسسات التعليم العالي الليبية وانهى دراسته فى السنوات المحددة فى البند (</w:t>
      </w:r>
      <w:r>
        <w:rPr>
          <w:rFonts w:cs="Simplified Arabic"/>
          <w:sz w:val="26"/>
          <w:szCs w:val="26"/>
        </w:rPr>
        <w:t>2</w:t>
      </w:r>
      <w:r>
        <w:rPr>
          <w:rFonts w:cs="Simplified Arabic"/>
          <w:sz w:val="26"/>
          <w:szCs w:val="26"/>
          <w:rtl/>
        </w:rPr>
        <w:t>).</w:t>
      </w:r>
    </w:p>
    <w:p w:rsidR="00B34DE4" w:rsidRDefault="00B4779C">
      <w:pPr>
        <w:pStyle w:val="ListParagraph"/>
        <w:numPr>
          <w:ilvl w:val="0"/>
          <w:numId w:val="2"/>
        </w:numPr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>أن يتقدم بالمشاركة في الفترة المحددة ووفقا للضوابط المحددة من إدارة الجائزة.</w:t>
      </w:r>
    </w:p>
    <w:p w:rsidR="00B34DE4" w:rsidRDefault="00B4779C">
      <w:pPr>
        <w:pStyle w:val="ListParagraph"/>
        <w:numPr>
          <w:ilvl w:val="0"/>
          <w:numId w:val="2"/>
        </w:numPr>
        <w:rPr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>يمكن لكافة الطلبة الليبي</w:t>
      </w:r>
      <w:r w:rsidR="00C403E6">
        <w:rPr>
          <w:rFonts w:cs="Simplified Arabic" w:hint="cs"/>
          <w:sz w:val="26"/>
          <w:szCs w:val="26"/>
          <w:rtl/>
        </w:rPr>
        <w:t>ي</w:t>
      </w:r>
      <w:r>
        <w:rPr>
          <w:rFonts w:cs="Simplified Arabic"/>
          <w:sz w:val="26"/>
          <w:szCs w:val="26"/>
          <w:rtl/>
        </w:rPr>
        <w:t>ن ا</w:t>
      </w:r>
      <w:r>
        <w:rPr>
          <w:sz w:val="26"/>
          <w:szCs w:val="26"/>
          <w:rtl/>
        </w:rPr>
        <w:t>لمتحصلين على درجة الماجستير فى السنوات المحددة من الجامعات الدولية المعتمدة المشاركة فى المسابقة.</w:t>
      </w:r>
    </w:p>
    <w:p w:rsidR="000279B2" w:rsidRPr="00FD331D" w:rsidRDefault="000279B2" w:rsidP="00FD331D">
      <w:pPr>
        <w:pStyle w:val="ListParagraph"/>
        <w:spacing w:before="360"/>
        <w:ind w:left="274"/>
        <w:rPr>
          <w:rFonts w:ascii="Simplified Arabic" w:hAnsi="Simplified Arabic" w:cs="Simplified Arabic"/>
          <w:b/>
          <w:bCs/>
          <w:sz w:val="12"/>
          <w:szCs w:val="12"/>
        </w:rPr>
      </w:pPr>
    </w:p>
    <w:p w:rsidR="00B34DE4" w:rsidRPr="00FD331D" w:rsidRDefault="00B4779C" w:rsidP="00FD331D">
      <w:pPr>
        <w:pStyle w:val="ListParagraph"/>
        <w:numPr>
          <w:ilvl w:val="0"/>
          <w:numId w:val="3"/>
        </w:numPr>
        <w:spacing w:before="360"/>
        <w:ind w:left="274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D331D">
        <w:rPr>
          <w:rFonts w:ascii="Simplified Arabic" w:hAnsi="Simplified Arabic" w:cs="Simplified Arabic"/>
          <w:b/>
          <w:bCs/>
          <w:sz w:val="26"/>
          <w:szCs w:val="26"/>
          <w:rtl/>
        </w:rPr>
        <w:t>تقييم المشاركات بالمسابقة</w:t>
      </w:r>
      <w:r w:rsidR="00FD331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</w:p>
    <w:p w:rsidR="00B34DE4" w:rsidRDefault="00B4779C" w:rsidP="00FD331D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 xml:space="preserve">بعد أن يتقدم المتسابقون </w:t>
      </w:r>
      <w:r w:rsidR="00FD331D">
        <w:rPr>
          <w:rFonts w:cs="Simplified Arabic" w:hint="cs"/>
          <w:sz w:val="26"/>
          <w:szCs w:val="26"/>
          <w:rtl/>
        </w:rPr>
        <w:t>بملخص مشاريعهم ك</w:t>
      </w:r>
      <w:r>
        <w:rPr>
          <w:rFonts w:cs="Simplified Arabic"/>
          <w:sz w:val="26"/>
          <w:szCs w:val="26"/>
          <w:rtl/>
        </w:rPr>
        <w:t>ورقات بحثية و</w:t>
      </w:r>
      <w:r w:rsidR="00C403E6">
        <w:rPr>
          <w:rFonts w:cs="Simplified Arabic" w:hint="cs"/>
          <w:sz w:val="26"/>
          <w:szCs w:val="26"/>
          <w:rtl/>
        </w:rPr>
        <w:t>ذلك و</w:t>
      </w:r>
      <w:r>
        <w:rPr>
          <w:rFonts w:cs="Simplified Arabic"/>
          <w:sz w:val="26"/>
          <w:szCs w:val="26"/>
          <w:rtl/>
        </w:rPr>
        <w:t>فقا للمواصفات التي تعلنها اللجنة التحضيرية للمسابقة وفي الوقت المح</w:t>
      </w:r>
      <w:r w:rsidR="00FD331D">
        <w:rPr>
          <w:rFonts w:cs="Simplified Arabic"/>
          <w:sz w:val="26"/>
          <w:szCs w:val="26"/>
          <w:rtl/>
        </w:rPr>
        <w:t xml:space="preserve">دد، تتم عملية تقييم المشاركات </w:t>
      </w:r>
      <w:r w:rsidR="00FD331D">
        <w:rPr>
          <w:rFonts w:cs="Simplified Arabic" w:hint="cs"/>
          <w:sz w:val="26"/>
          <w:szCs w:val="26"/>
          <w:rtl/>
        </w:rPr>
        <w:t>على</w:t>
      </w:r>
      <w:r>
        <w:rPr>
          <w:rFonts w:cs="Simplified Arabic"/>
          <w:sz w:val="26"/>
          <w:szCs w:val="26"/>
          <w:rtl/>
        </w:rPr>
        <w:t xml:space="preserve"> ثلاثة مراحل:</w:t>
      </w:r>
    </w:p>
    <w:p w:rsidR="00B34DE4" w:rsidRDefault="00B4779C">
      <w:pPr>
        <w:jc w:val="both"/>
        <w:rPr>
          <w:rFonts w:cs="Simplified Arabic"/>
          <w:b/>
          <w:bCs/>
          <w:sz w:val="26"/>
          <w:szCs w:val="26"/>
          <w:u w:val="single"/>
          <w:rtl/>
        </w:rPr>
      </w:pP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/>
          <w:b/>
          <w:bCs/>
          <w:sz w:val="26"/>
          <w:szCs w:val="26"/>
          <w:u w:val="single"/>
          <w:rtl/>
        </w:rPr>
        <w:t>المرحلة الاولى: مرحلة الفحص الشكلى</w:t>
      </w:r>
    </w:p>
    <w:p w:rsidR="00B34DE4" w:rsidRDefault="00B4779C" w:rsidP="00CC4534">
      <w:pPr>
        <w:spacing w:after="200" w:line="276" w:lineRule="auto"/>
        <w:jc w:val="both"/>
        <w:rPr>
          <w:sz w:val="26"/>
          <w:szCs w:val="26"/>
          <w:rtl/>
        </w:rPr>
      </w:pPr>
      <w:r>
        <w:rPr>
          <w:sz w:val="26"/>
          <w:szCs w:val="26"/>
          <w:rtl/>
        </w:rPr>
        <w:t>يتم في</w:t>
      </w:r>
      <w:r w:rsidR="00CC4534">
        <w:rPr>
          <w:rFonts w:hint="cs"/>
          <w:sz w:val="26"/>
          <w:szCs w:val="26"/>
          <w:rtl/>
        </w:rPr>
        <w:t xml:space="preserve"> هذه المرحلة</w:t>
      </w:r>
      <w:r>
        <w:rPr>
          <w:sz w:val="26"/>
          <w:szCs w:val="26"/>
          <w:rtl/>
        </w:rPr>
        <w:t xml:space="preserve"> </w:t>
      </w:r>
      <w:r w:rsidR="006D62D7">
        <w:rPr>
          <w:rFonts w:hint="cs"/>
          <w:sz w:val="26"/>
          <w:szCs w:val="26"/>
          <w:rtl/>
        </w:rPr>
        <w:t>استلام المشاركات و</w:t>
      </w:r>
      <w:r>
        <w:rPr>
          <w:sz w:val="26"/>
          <w:szCs w:val="26"/>
          <w:rtl/>
        </w:rPr>
        <w:t>التحقق من توافر شروط المشاركة فى المسابقة</w:t>
      </w:r>
      <w:r w:rsidR="00CC4534">
        <w:rPr>
          <w:rFonts w:hint="cs"/>
          <w:sz w:val="26"/>
          <w:szCs w:val="26"/>
          <w:rtl/>
        </w:rPr>
        <w:t>.</w:t>
      </w:r>
    </w:p>
    <w:p w:rsidR="00B34DE4" w:rsidRDefault="00B4779C">
      <w:pPr>
        <w:rPr>
          <w:rFonts w:cs="Simplified Arabic"/>
          <w:b/>
          <w:bCs/>
          <w:sz w:val="26"/>
          <w:szCs w:val="26"/>
          <w:u w:val="single"/>
          <w:rtl/>
        </w:rPr>
      </w:pPr>
      <w:r>
        <w:rPr>
          <w:rFonts w:cs="Simplified Arabic"/>
          <w:b/>
          <w:bCs/>
          <w:sz w:val="26"/>
          <w:szCs w:val="26"/>
          <w:u w:val="single"/>
          <w:rtl/>
        </w:rPr>
        <w:t>المرحلة الثانية: مرحلة التقييم المبدئى</w:t>
      </w:r>
    </w:p>
    <w:p w:rsidR="00B34DE4" w:rsidRDefault="006C53B3" w:rsidP="00CE04DE">
      <w:pPr>
        <w:spacing w:after="200" w:line="276" w:lineRule="auto"/>
        <w:jc w:val="both"/>
        <w:rPr>
          <w:sz w:val="26"/>
          <w:szCs w:val="26"/>
          <w:rtl/>
        </w:rPr>
      </w:pPr>
      <w:r>
        <w:rPr>
          <w:sz w:val="26"/>
          <w:szCs w:val="26"/>
          <w:rtl/>
        </w:rPr>
        <w:t>يتم في</w:t>
      </w:r>
      <w:r>
        <w:rPr>
          <w:rFonts w:hint="cs"/>
          <w:sz w:val="26"/>
          <w:szCs w:val="26"/>
          <w:rtl/>
        </w:rPr>
        <w:t xml:space="preserve"> هذه المرحلة</w:t>
      </w:r>
      <w:r w:rsidR="00B4779C">
        <w:rPr>
          <w:sz w:val="26"/>
          <w:szCs w:val="26"/>
          <w:rtl/>
        </w:rPr>
        <w:t xml:space="preserve"> التقييم السري للورقات المقدمة من قبل لجان علمية م</w:t>
      </w:r>
      <w:r w:rsidR="0021386A">
        <w:rPr>
          <w:sz w:val="26"/>
          <w:szCs w:val="26"/>
          <w:rtl/>
        </w:rPr>
        <w:t>تخصصة ووفقا لنماذج وضوابط موحدة</w:t>
      </w:r>
      <w:r w:rsidR="00B4779C">
        <w:rPr>
          <w:sz w:val="26"/>
          <w:szCs w:val="26"/>
          <w:rtl/>
        </w:rPr>
        <w:t xml:space="preserve">. وبنهاية هذه المرحلة تتحدد المجالات المعتمدة للجائزة في </w:t>
      </w:r>
      <w:r w:rsidR="00CE04DE">
        <w:rPr>
          <w:rFonts w:hint="cs"/>
          <w:sz w:val="26"/>
          <w:szCs w:val="26"/>
          <w:rtl/>
        </w:rPr>
        <w:t xml:space="preserve">هذه </w:t>
      </w:r>
      <w:r w:rsidR="00B4779C">
        <w:rPr>
          <w:sz w:val="26"/>
          <w:szCs w:val="26"/>
          <w:rtl/>
        </w:rPr>
        <w:t>الدورة وتعلن المشاركات المترشحة للمرحلة الثانية.</w:t>
      </w:r>
    </w:p>
    <w:p w:rsidR="00B34DE4" w:rsidRDefault="00B4779C">
      <w:pPr>
        <w:rPr>
          <w:rFonts w:cs="Simplified Arabic"/>
          <w:b/>
          <w:bCs/>
          <w:sz w:val="26"/>
          <w:szCs w:val="26"/>
          <w:u w:val="single"/>
          <w:rtl/>
        </w:rPr>
      </w:pPr>
      <w:r>
        <w:rPr>
          <w:rFonts w:cs="Simplified Arabic"/>
          <w:b/>
          <w:bCs/>
          <w:sz w:val="26"/>
          <w:szCs w:val="26"/>
          <w:u w:val="single"/>
          <w:rtl/>
        </w:rPr>
        <w:t>المرحلة الثالثة: مرحلة التقييم النهائى</w:t>
      </w:r>
    </w:p>
    <w:p w:rsidR="0021386A" w:rsidRDefault="00B4779C" w:rsidP="006C53B3">
      <w:pPr>
        <w:spacing w:after="200" w:line="276" w:lineRule="auto"/>
        <w:jc w:val="both"/>
        <w:rPr>
          <w:sz w:val="26"/>
          <w:szCs w:val="26"/>
          <w:rtl/>
        </w:rPr>
      </w:pPr>
      <w:r>
        <w:rPr>
          <w:sz w:val="26"/>
          <w:szCs w:val="26"/>
          <w:rtl/>
        </w:rPr>
        <w:t xml:space="preserve">يقوم المترشحون لهذه المرحلة بعرض </w:t>
      </w:r>
      <w:r w:rsidR="006C53B3">
        <w:rPr>
          <w:rFonts w:hint="cs"/>
          <w:sz w:val="26"/>
          <w:szCs w:val="26"/>
          <w:rtl/>
        </w:rPr>
        <w:t xml:space="preserve">مشاريعهم </w:t>
      </w:r>
      <w:r>
        <w:rPr>
          <w:sz w:val="26"/>
          <w:szCs w:val="26"/>
          <w:rtl/>
        </w:rPr>
        <w:t>أمام لج</w:t>
      </w:r>
      <w:r w:rsidR="0021386A">
        <w:rPr>
          <w:sz w:val="26"/>
          <w:szCs w:val="26"/>
          <w:rtl/>
        </w:rPr>
        <w:t>ان تحكيم متخصصة في جلسات مفتوحة</w:t>
      </w:r>
      <w:r w:rsidR="0021386A">
        <w:rPr>
          <w:rFonts w:hint="cs"/>
          <w:sz w:val="26"/>
          <w:szCs w:val="26"/>
          <w:rtl/>
        </w:rPr>
        <w:t xml:space="preserve"> وفقا لما يلي:</w:t>
      </w:r>
    </w:p>
    <w:p w:rsidR="0021386A" w:rsidRDefault="00B4779C" w:rsidP="0021386A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sz w:val="26"/>
          <w:szCs w:val="26"/>
        </w:rPr>
      </w:pPr>
      <w:r w:rsidRPr="0021386A">
        <w:rPr>
          <w:sz w:val="26"/>
          <w:szCs w:val="26"/>
          <w:rtl/>
        </w:rPr>
        <w:t>أن يتم العرض من قبل أحد المتقدمين بالمشاركة على الأقل.</w:t>
      </w:r>
    </w:p>
    <w:p w:rsidR="0021386A" w:rsidRDefault="00B4779C" w:rsidP="0021386A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sz w:val="26"/>
          <w:szCs w:val="26"/>
        </w:rPr>
      </w:pPr>
      <w:r w:rsidRPr="0021386A">
        <w:rPr>
          <w:sz w:val="26"/>
          <w:szCs w:val="26"/>
          <w:rtl/>
        </w:rPr>
        <w:t>يتم التقييم النهائي للمشاركات وفقا لنماذج وضوابط محددة ومعلنة</w:t>
      </w:r>
    </w:p>
    <w:p w:rsidR="00B34DE4" w:rsidRPr="0021386A" w:rsidRDefault="00B4779C" w:rsidP="0021386A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sz w:val="26"/>
          <w:szCs w:val="26"/>
          <w:rtl/>
        </w:rPr>
      </w:pPr>
      <w:r w:rsidRPr="0021386A">
        <w:rPr>
          <w:sz w:val="26"/>
          <w:szCs w:val="26"/>
          <w:rtl/>
        </w:rPr>
        <w:t>يلتزم المشاركون بتقديم نسخة إلكترونية من المشاريع والرسائل كاملة إلى لجان التحكيم.</w:t>
      </w:r>
    </w:p>
    <w:p w:rsidR="00CE04DE" w:rsidRDefault="00CE04DE" w:rsidP="00CE04DE">
      <w:pPr>
        <w:pStyle w:val="ListParagraph"/>
        <w:rPr>
          <w:rFonts w:cs="Simplified Arabic"/>
          <w:sz w:val="26"/>
          <w:szCs w:val="26"/>
        </w:rPr>
      </w:pPr>
    </w:p>
    <w:p w:rsidR="00C403E6" w:rsidRPr="00CE04DE" w:rsidRDefault="00C403E6" w:rsidP="00C403E6">
      <w:pPr>
        <w:pStyle w:val="ListParagraph"/>
        <w:numPr>
          <w:ilvl w:val="0"/>
          <w:numId w:val="3"/>
        </w:numPr>
        <w:spacing w:before="360"/>
        <w:ind w:left="274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حقوق الملكية الفكرية</w:t>
      </w:r>
    </w:p>
    <w:p w:rsidR="00C403E6" w:rsidRDefault="00C403E6" w:rsidP="00C403E6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>ستتم مساعدة المشاركين بالمسابقة فى اتخاذ الاجراءا</w:t>
      </w:r>
      <w:bookmarkStart w:id="0" w:name="_GoBack"/>
      <w:bookmarkEnd w:id="0"/>
      <w:r>
        <w:rPr>
          <w:rFonts w:cs="Simplified Arabic" w:hint="cs"/>
          <w:sz w:val="26"/>
          <w:szCs w:val="26"/>
          <w:rtl/>
        </w:rPr>
        <w:t>ت اللازمة للمحافظة على حقوق الملكية الفكرية الخاصة بمشاريعهم.</w:t>
      </w:r>
    </w:p>
    <w:p w:rsidR="00B34DE4" w:rsidRPr="00CE04DE" w:rsidRDefault="00B4779C" w:rsidP="00C026B9">
      <w:pPr>
        <w:pStyle w:val="ListParagraph"/>
        <w:numPr>
          <w:ilvl w:val="0"/>
          <w:numId w:val="3"/>
        </w:numPr>
        <w:spacing w:before="240"/>
        <w:ind w:left="274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E04DE">
        <w:rPr>
          <w:rFonts w:ascii="Simplified Arabic" w:hAnsi="Simplified Arabic" w:cs="Simplified Arabic"/>
          <w:b/>
          <w:bCs/>
          <w:sz w:val="26"/>
          <w:szCs w:val="26"/>
          <w:rtl/>
        </w:rPr>
        <w:t>الجدول الزمني لجائزة ليبيا للابتكار</w:t>
      </w:r>
    </w:p>
    <w:p w:rsidR="00B34DE4" w:rsidRDefault="00B4779C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 xml:space="preserve">تتم مراسم الاعلان عن الجائزة واستقبال المشاركات والتقييم وتكريم الفائزين وفقا للجدول الزمني التالي: </w:t>
      </w:r>
    </w:p>
    <w:p w:rsidR="00B34DE4" w:rsidRDefault="00B34DE4">
      <w:pPr>
        <w:jc w:val="both"/>
        <w:rPr>
          <w:rFonts w:cs="Simplified Arabic"/>
          <w:sz w:val="14"/>
          <w:szCs w:val="14"/>
          <w:rtl/>
        </w:rPr>
      </w:pPr>
    </w:p>
    <w:tbl>
      <w:tblPr>
        <w:bidiVisual/>
        <w:tblW w:w="0" w:type="auto"/>
        <w:tblInd w:w="-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46"/>
        <w:gridCol w:w="1355"/>
        <w:gridCol w:w="3420"/>
        <w:gridCol w:w="4586"/>
      </w:tblGrid>
      <w:tr w:rsidR="006D62D7" w:rsidTr="006D62D7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/>
                <w:sz w:val="26"/>
                <w:szCs w:val="26"/>
                <w:rtl/>
              </w:rPr>
              <w:t>ر.م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التفاصيل</w:t>
            </w:r>
          </w:p>
        </w:tc>
      </w:tr>
      <w:tr w:rsidR="006D62D7" w:rsidTr="006D62D7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93" w:type="dxa"/>
            </w:tcMar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</w:rPr>
              <w:t>1</w:t>
            </w:r>
          </w:p>
        </w:tc>
        <w:tc>
          <w:tcPr>
            <w:tcW w:w="13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الأولى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93" w:type="dxa"/>
            </w:tcMar>
            <w:vAlign w:val="center"/>
          </w:tcPr>
          <w:p w:rsidR="006D62D7" w:rsidRDefault="0021386A" w:rsidP="0021386A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 xml:space="preserve">01/12/2018 </w:t>
            </w:r>
            <w:r>
              <w:rPr>
                <w:rFonts w:cs="Simplified Arabic"/>
                <w:sz w:val="26"/>
                <w:szCs w:val="26"/>
                <w:rtl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</w:rPr>
              <w:t xml:space="preserve"> 15/01/2019</w:t>
            </w:r>
          </w:p>
        </w:tc>
        <w:tc>
          <w:tcPr>
            <w:tcW w:w="4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93" w:type="dxa"/>
            </w:tcMar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ا</w:t>
            </w:r>
            <w:r>
              <w:rPr>
                <w:rFonts w:cs="Simplified Arabic"/>
                <w:sz w:val="26"/>
                <w:szCs w:val="26"/>
                <w:rtl/>
              </w:rPr>
              <w:t>ستلام المشاركات فى المسابقة</w:t>
            </w:r>
          </w:p>
        </w:tc>
      </w:tr>
      <w:tr w:rsidR="006D62D7" w:rsidTr="006D62D7">
        <w:trPr>
          <w:trHeight w:val="485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93" w:type="dxa"/>
            </w:tcMar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</w:rPr>
              <w:t>2</w:t>
            </w:r>
          </w:p>
        </w:tc>
        <w:tc>
          <w:tcPr>
            <w:tcW w:w="13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93" w:type="dxa"/>
            </w:tcMar>
            <w:vAlign w:val="center"/>
          </w:tcPr>
          <w:p w:rsidR="006D62D7" w:rsidRDefault="0021386A" w:rsidP="006D62D7">
            <w:pPr>
              <w:jc w:val="center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20/01/2019</w:t>
            </w:r>
          </w:p>
        </w:tc>
        <w:tc>
          <w:tcPr>
            <w:tcW w:w="4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93" w:type="dxa"/>
            </w:tcMar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/>
                <w:sz w:val="26"/>
                <w:szCs w:val="26"/>
                <w:rtl/>
              </w:rPr>
              <w:t>إعلان نتائج ال</w:t>
            </w:r>
            <w:r>
              <w:rPr>
                <w:rFonts w:cs="Simplified Arabic" w:hint="cs"/>
                <w:sz w:val="26"/>
                <w:szCs w:val="26"/>
                <w:rtl/>
              </w:rPr>
              <w:t>فحص الشكلى</w:t>
            </w:r>
          </w:p>
        </w:tc>
      </w:tr>
      <w:tr w:rsidR="006D62D7" w:rsidTr="006D62D7">
        <w:trPr>
          <w:trHeight w:val="485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left w:w="93" w:type="dxa"/>
            </w:tcMar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</w:rPr>
              <w:t>3</w:t>
            </w:r>
          </w:p>
        </w:tc>
        <w:tc>
          <w:tcPr>
            <w:tcW w:w="13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الثانية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left w:w="93" w:type="dxa"/>
            </w:tcMar>
            <w:vAlign w:val="center"/>
          </w:tcPr>
          <w:p w:rsidR="006D62D7" w:rsidRDefault="004C2C8C" w:rsidP="004C2C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20/1/2019-20/02</w:t>
            </w:r>
            <w:r w:rsidR="0021386A">
              <w:rPr>
                <w:rFonts w:cs="Simplified Arabic" w:hint="cs"/>
                <w:sz w:val="26"/>
                <w:szCs w:val="26"/>
                <w:rtl/>
              </w:rPr>
              <w:t>/2019</w:t>
            </w:r>
          </w:p>
        </w:tc>
        <w:tc>
          <w:tcPr>
            <w:tcW w:w="4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left w:w="93" w:type="dxa"/>
            </w:tcMar>
            <w:vAlign w:val="center"/>
          </w:tcPr>
          <w:p w:rsidR="006D62D7" w:rsidRPr="006D62D7" w:rsidRDefault="006D62D7" w:rsidP="006D62D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 w:rsidRPr="006D62D7">
              <w:rPr>
                <w:rFonts w:cs="Simplified Arabic"/>
                <w:b/>
                <w:bCs/>
                <w:sz w:val="26"/>
                <w:szCs w:val="26"/>
                <w:rtl/>
              </w:rPr>
              <w:t>التقييم المبدئى</w:t>
            </w:r>
          </w:p>
        </w:tc>
      </w:tr>
      <w:tr w:rsidR="006D62D7" w:rsidTr="006D62D7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left w:w="93" w:type="dxa"/>
            </w:tcMar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</w:rPr>
              <w:t>4</w:t>
            </w:r>
          </w:p>
        </w:tc>
        <w:tc>
          <w:tcPr>
            <w:tcW w:w="13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left w:w="93" w:type="dxa"/>
            </w:tcMar>
            <w:vAlign w:val="center"/>
          </w:tcPr>
          <w:p w:rsidR="006D62D7" w:rsidRDefault="004C2C8C" w:rsidP="006D62D7">
            <w:pPr>
              <w:jc w:val="center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2</w:t>
            </w:r>
            <w:r w:rsidR="0021386A">
              <w:rPr>
                <w:rFonts w:cs="Simplified Arabic" w:hint="cs"/>
                <w:sz w:val="26"/>
                <w:szCs w:val="26"/>
                <w:rtl/>
              </w:rPr>
              <w:t>0/02/2019</w:t>
            </w:r>
          </w:p>
        </w:tc>
        <w:tc>
          <w:tcPr>
            <w:tcW w:w="4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left w:w="93" w:type="dxa"/>
            </w:tcMar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/>
                <w:sz w:val="26"/>
                <w:szCs w:val="26"/>
                <w:rtl/>
              </w:rPr>
              <w:t xml:space="preserve">إعلان نتائج </w:t>
            </w:r>
            <w:r>
              <w:rPr>
                <w:rFonts w:cs="Simplified Arabic" w:hint="cs"/>
                <w:sz w:val="26"/>
                <w:szCs w:val="26"/>
                <w:rtl/>
              </w:rPr>
              <w:t xml:space="preserve">المرحلة الثانية </w:t>
            </w:r>
          </w:p>
        </w:tc>
      </w:tr>
      <w:tr w:rsidR="006D62D7" w:rsidTr="006D62D7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3" w:type="dxa"/>
            </w:tcMar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</w:rPr>
              <w:t>5</w:t>
            </w:r>
          </w:p>
        </w:tc>
        <w:tc>
          <w:tcPr>
            <w:tcW w:w="13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الثالثة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3" w:type="dxa"/>
            </w:tcMar>
            <w:vAlign w:val="center"/>
          </w:tcPr>
          <w:p w:rsidR="006D62D7" w:rsidRDefault="004C2C8C" w:rsidP="004C2C8C">
            <w:pPr>
              <w:jc w:val="center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05-06/03</w:t>
            </w:r>
            <w:r w:rsidR="0021386A">
              <w:rPr>
                <w:rFonts w:cs="Simplified Arabic" w:hint="cs"/>
                <w:sz w:val="26"/>
                <w:szCs w:val="26"/>
                <w:rtl/>
              </w:rPr>
              <w:t>/2019</w:t>
            </w:r>
          </w:p>
        </w:tc>
        <w:tc>
          <w:tcPr>
            <w:tcW w:w="4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3" w:type="dxa"/>
            </w:tcMar>
            <w:vAlign w:val="center"/>
          </w:tcPr>
          <w:p w:rsidR="006D62D7" w:rsidRPr="006D62D7" w:rsidRDefault="006D62D7" w:rsidP="006D62D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 w:rsidRPr="006D62D7">
              <w:rPr>
                <w:rFonts w:cs="Simplified Arabic"/>
                <w:b/>
                <w:bCs/>
                <w:sz w:val="26"/>
                <w:szCs w:val="26"/>
                <w:rtl/>
              </w:rPr>
              <w:t>التقييم النهائى</w:t>
            </w:r>
          </w:p>
        </w:tc>
      </w:tr>
      <w:tr w:rsidR="006D62D7" w:rsidTr="006D62D7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3" w:type="dxa"/>
            </w:tcMar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/>
                <w:sz w:val="26"/>
                <w:szCs w:val="26"/>
              </w:rPr>
              <w:t>6</w:t>
            </w:r>
          </w:p>
        </w:tc>
        <w:tc>
          <w:tcPr>
            <w:tcW w:w="13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3" w:type="dxa"/>
            </w:tcMar>
            <w:vAlign w:val="center"/>
          </w:tcPr>
          <w:p w:rsidR="006D62D7" w:rsidRDefault="004C2C8C" w:rsidP="004C2C8C">
            <w:pPr>
              <w:jc w:val="center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07</w:t>
            </w:r>
            <w:r w:rsidR="0021386A">
              <w:rPr>
                <w:rFonts w:cs="Simplified Arabic" w:hint="cs"/>
                <w:sz w:val="26"/>
                <w:szCs w:val="26"/>
                <w:rtl/>
              </w:rPr>
              <w:t>/0</w:t>
            </w:r>
            <w:r>
              <w:rPr>
                <w:rFonts w:cs="Simplified Arabic" w:hint="cs"/>
                <w:sz w:val="26"/>
                <w:szCs w:val="26"/>
                <w:rtl/>
              </w:rPr>
              <w:t>3</w:t>
            </w:r>
            <w:r w:rsidR="0021386A">
              <w:rPr>
                <w:rFonts w:cs="Simplified Arabic" w:hint="cs"/>
                <w:sz w:val="26"/>
                <w:szCs w:val="26"/>
                <w:rtl/>
              </w:rPr>
              <w:t>/2019</w:t>
            </w:r>
          </w:p>
        </w:tc>
        <w:tc>
          <w:tcPr>
            <w:tcW w:w="4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3" w:type="dxa"/>
            </w:tcMar>
            <w:vAlign w:val="center"/>
          </w:tcPr>
          <w:p w:rsidR="006D62D7" w:rsidRDefault="006D62D7" w:rsidP="006D62D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/>
                <w:sz w:val="26"/>
                <w:szCs w:val="26"/>
                <w:rtl/>
              </w:rPr>
              <w:t>إعلان النتائج النهائية وتكريم الفائزين</w:t>
            </w:r>
          </w:p>
        </w:tc>
      </w:tr>
    </w:tbl>
    <w:p w:rsidR="00B34DE4" w:rsidRDefault="00B34DE4" w:rsidP="00C026B9">
      <w:pPr>
        <w:rPr>
          <w:rtl/>
        </w:rPr>
      </w:pPr>
    </w:p>
    <w:sectPr w:rsidR="00B34DE4" w:rsidSect="00801C63">
      <w:footerReference w:type="default" r:id="rId7"/>
      <w:pgSz w:w="11906" w:h="16838"/>
      <w:pgMar w:top="900" w:right="1196" w:bottom="810" w:left="900" w:header="0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formProt w:val="0"/>
      <w:bidi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CA" w:rsidRDefault="00BB01CA" w:rsidP="00CE04DE">
      <w:r>
        <w:separator/>
      </w:r>
    </w:p>
  </w:endnote>
  <w:endnote w:type="continuationSeparator" w:id="0">
    <w:p w:rsidR="00BB01CA" w:rsidRDefault="00BB01CA" w:rsidP="00CE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394961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E04DE" w:rsidRDefault="00CE04D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CE04DE">
          <w:rPr>
            <w:sz w:val="20"/>
            <w:szCs w:val="20"/>
          </w:rPr>
          <w:fldChar w:fldCharType="begin"/>
        </w:r>
        <w:r w:rsidRPr="00CE04DE">
          <w:rPr>
            <w:sz w:val="20"/>
            <w:szCs w:val="20"/>
          </w:rPr>
          <w:instrText xml:space="preserve"> PAGE   \* MERGEFORMAT </w:instrText>
        </w:r>
        <w:r w:rsidRPr="00CE04DE">
          <w:rPr>
            <w:sz w:val="20"/>
            <w:szCs w:val="20"/>
          </w:rPr>
          <w:fldChar w:fldCharType="separate"/>
        </w:r>
        <w:r w:rsidR="00C026B9" w:rsidRPr="00C026B9">
          <w:rPr>
            <w:b/>
            <w:bCs/>
            <w:noProof/>
            <w:sz w:val="20"/>
            <w:szCs w:val="20"/>
            <w:rtl/>
          </w:rPr>
          <w:t>1</w:t>
        </w:r>
        <w:r w:rsidRPr="00CE04DE">
          <w:rPr>
            <w:b/>
            <w:bCs/>
            <w:noProof/>
            <w:sz w:val="20"/>
            <w:szCs w:val="20"/>
          </w:rPr>
          <w:fldChar w:fldCharType="end"/>
        </w:r>
        <w:r w:rsidRPr="00CE04DE">
          <w:rPr>
            <w:b/>
            <w:bCs/>
            <w:sz w:val="20"/>
            <w:szCs w:val="20"/>
          </w:rPr>
          <w:t xml:space="preserve"> | </w:t>
        </w:r>
        <w:r w:rsidRPr="00CE04DE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:rsidR="00CE04DE" w:rsidRDefault="00CE0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CA" w:rsidRDefault="00BB01CA" w:rsidP="00CE04DE">
      <w:r>
        <w:separator/>
      </w:r>
    </w:p>
  </w:footnote>
  <w:footnote w:type="continuationSeparator" w:id="0">
    <w:p w:rsidR="00BB01CA" w:rsidRDefault="00BB01CA" w:rsidP="00CE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1CC"/>
    <w:multiLevelType w:val="hybridMultilevel"/>
    <w:tmpl w:val="EE6A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A1D90"/>
    <w:multiLevelType w:val="multilevel"/>
    <w:tmpl w:val="98D214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A87266"/>
    <w:multiLevelType w:val="multilevel"/>
    <w:tmpl w:val="2C2E37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AC35F8"/>
    <w:multiLevelType w:val="multilevel"/>
    <w:tmpl w:val="4176C456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4150CE"/>
    <w:multiLevelType w:val="multilevel"/>
    <w:tmpl w:val="7A5A6FF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4"/>
    <w:rsid w:val="000279B2"/>
    <w:rsid w:val="0021386A"/>
    <w:rsid w:val="00372BE6"/>
    <w:rsid w:val="004C2C8C"/>
    <w:rsid w:val="006B1F96"/>
    <w:rsid w:val="006C53B3"/>
    <w:rsid w:val="006D62D7"/>
    <w:rsid w:val="007873A0"/>
    <w:rsid w:val="00801C63"/>
    <w:rsid w:val="00A23145"/>
    <w:rsid w:val="00A51BB9"/>
    <w:rsid w:val="00B34CE0"/>
    <w:rsid w:val="00B34DE4"/>
    <w:rsid w:val="00B4779C"/>
    <w:rsid w:val="00BB01CA"/>
    <w:rsid w:val="00C026B9"/>
    <w:rsid w:val="00C403E6"/>
    <w:rsid w:val="00CC4534"/>
    <w:rsid w:val="00CE04DE"/>
    <w:rsid w:val="00FD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34C9"/>
  <w15:docId w15:val="{A97BA2DD-A93D-434A-95EC-0B409A5A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overflowPunct w:val="0"/>
      <w:bidi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Simplified Arabic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lang w:val="en-US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CF"/>
    <w:rPr>
      <w:rFonts w:ascii="Segoe UI" w:eastAsia="Times New Roman" w:hAnsi="Segoe UI" w:cs="Segoe UI"/>
      <w:color w:val="00000A"/>
      <w:sz w:val="18"/>
      <w:szCs w:val="18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TableContents">
    <w:name w:val="Table Contents"/>
    <w:basedOn w:val="Normal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6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0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4DE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0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4DE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A. Ganoun</cp:lastModifiedBy>
  <cp:revision>8</cp:revision>
  <dcterms:created xsi:type="dcterms:W3CDTF">2018-11-18T20:21:00Z</dcterms:created>
  <dcterms:modified xsi:type="dcterms:W3CDTF">2018-11-24T14:42:00Z</dcterms:modified>
  <dc:language>en-US</dc:language>
</cp:coreProperties>
</file>